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EE" w:rsidRPr="0095225A" w:rsidRDefault="007718BA" w:rsidP="009522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9522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Резолюция </w:t>
      </w:r>
    </w:p>
    <w:p w:rsidR="007718BA" w:rsidRPr="0095225A" w:rsidRDefault="007718BA" w:rsidP="009522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22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Методической конференции "Форсайт университетской библиотеки и библиотекаря"</w:t>
      </w:r>
    </w:p>
    <w:p w:rsidR="007718BA" w:rsidRPr="0095225A" w:rsidRDefault="007718BA" w:rsidP="009522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22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22 марта 2019 г., Москва</w:t>
      </w:r>
    </w:p>
    <w:p w:rsidR="00B424EE" w:rsidRPr="0095225A" w:rsidRDefault="00B424EE" w:rsidP="009522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424EE" w:rsidRPr="0095225A" w:rsidRDefault="007718BA" w:rsidP="0095225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5225A">
        <w:rPr>
          <w:color w:val="000000" w:themeColor="text1"/>
        </w:rPr>
        <w:t>Методическая конференция "Форсайт университетской библиотеки и библиотекаря" состояла</w:t>
      </w:r>
      <w:r w:rsidR="0095225A">
        <w:rPr>
          <w:color w:val="000000" w:themeColor="text1"/>
        </w:rPr>
        <w:t>сь 22 марта 2019 года в Финансовом ун</w:t>
      </w:r>
      <w:r w:rsidR="00F733F3">
        <w:rPr>
          <w:color w:val="000000" w:themeColor="text1"/>
        </w:rPr>
        <w:t>иверситете при Правительстве Российской Федерации (Москва, Ленинградский проспект, 55).</w:t>
      </w:r>
    </w:p>
    <w:p w:rsidR="00F733F3" w:rsidRDefault="007718BA" w:rsidP="0095225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5225A">
        <w:rPr>
          <w:color w:val="000000" w:themeColor="text1"/>
        </w:rPr>
        <w:t>Организаторами</w:t>
      </w:r>
      <w:r w:rsidR="00B424EE" w:rsidRPr="0095225A">
        <w:rPr>
          <w:color w:val="000000" w:themeColor="text1"/>
        </w:rPr>
        <w:t xml:space="preserve"> </w:t>
      </w:r>
      <w:r w:rsidRPr="0095225A">
        <w:rPr>
          <w:color w:val="000000" w:themeColor="text1"/>
        </w:rPr>
        <w:t xml:space="preserve">конференции стали Библиотечно-информационный комплекс Финансового университета при Правительстве Российской Федерации, </w:t>
      </w:r>
      <w:bookmarkStart w:id="1" w:name="top"/>
      <w:r w:rsidRPr="0095225A">
        <w:rPr>
          <w:color w:val="000000" w:themeColor="text1"/>
        </w:rPr>
        <w:t>Издательская группа «КНОРУС», Научно-издательский центр «ИНФРА-М».</w:t>
      </w:r>
      <w:r w:rsidR="0095225A">
        <w:rPr>
          <w:color w:val="000000" w:themeColor="text1"/>
        </w:rPr>
        <w:t xml:space="preserve"> </w:t>
      </w:r>
    </w:p>
    <w:p w:rsidR="007718BA" w:rsidRDefault="0095225A" w:rsidP="0095225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Информационными партнерами выступили:</w:t>
      </w:r>
    </w:p>
    <w:p w:rsidR="0095225A" w:rsidRDefault="0095225A" w:rsidP="0095225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-Информационно-аналитический журнал «Университетская книга»</w:t>
      </w:r>
    </w:p>
    <w:p w:rsidR="0095225A" w:rsidRPr="0095225A" w:rsidRDefault="0095225A" w:rsidP="0095225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-Журнал «Финансист»</w:t>
      </w:r>
    </w:p>
    <w:bookmarkEnd w:id="1"/>
    <w:p w:rsidR="007718BA" w:rsidRDefault="007718BA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В конференции приняли участие руководители университетских библиотек, представител</w:t>
      </w:r>
      <w:r w:rsidR="0095225A">
        <w:rPr>
          <w:rFonts w:ascii="Times New Roman" w:hAnsi="Times New Roman" w:cs="Times New Roman"/>
          <w:color w:val="000000" w:themeColor="text1"/>
          <w:sz w:val="24"/>
          <w:szCs w:val="24"/>
        </w:rPr>
        <w:t>и ведущих издательств, компаний-</w:t>
      </w: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распространителей информации</w:t>
      </w:r>
      <w:r w:rsidR="00B424EE"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: 130 человек.</w:t>
      </w: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225A" w:rsidRPr="0095225A" w:rsidRDefault="0095225A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8BA" w:rsidRPr="0095225A" w:rsidRDefault="007718BA" w:rsidP="0095225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Основными темами конференции стали:</w:t>
      </w:r>
    </w:p>
    <w:p w:rsidR="0095225A" w:rsidRPr="0095225A" w:rsidRDefault="0095225A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8BA" w:rsidRPr="0095225A" w:rsidRDefault="007718BA" w:rsidP="009522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-важные аспекты </w:t>
      </w:r>
      <w:r w:rsidRPr="00952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процесса аккредитации высшего учебного заведения и роль библиотеки в ее успешном прохождении</w:t>
      </w:r>
      <w:r w:rsidR="00B424EE" w:rsidRPr="00952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0032BA" w:rsidRPr="0095225A" w:rsidRDefault="000032BA" w:rsidP="009522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ЭБС в процессе аккредитации – диалог библиотеки и вуза</w:t>
      </w:r>
      <w:r w:rsidR="00B424EE" w:rsidRPr="00952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7718BA" w:rsidRPr="0095225A" w:rsidRDefault="007718BA" w:rsidP="009522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-интеграция информационно-библиотечных ресурсов в университете</w:t>
      </w:r>
      <w:r w:rsidR="00B424EE" w:rsidRPr="00952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121F4" w:rsidRPr="0095225A" w:rsidRDefault="006121F4" w:rsidP="009522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-трансформация библиотеки при интеграции в ЭИОС и электронную среду научных коммуникаций,</w:t>
      </w:r>
    </w:p>
    <w:p w:rsidR="006121F4" w:rsidRPr="0095225A" w:rsidRDefault="006121F4" w:rsidP="009522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-сервис-ориентированные технологии в научных библиотеках,</w:t>
      </w:r>
    </w:p>
    <w:p w:rsidR="007718BA" w:rsidRPr="0095225A" w:rsidRDefault="007718BA" w:rsidP="009522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952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наукометрические</w:t>
      </w:r>
      <w:proofErr w:type="spellEnd"/>
      <w:r w:rsidRPr="00952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инструменты для анализа деятельности ученого, организации</w:t>
      </w:r>
      <w:r w:rsidR="00B424EE" w:rsidRPr="00952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0032BA" w:rsidRPr="0095225A" w:rsidRDefault="000032BA" w:rsidP="009522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-тенденции развития, методы создания и наполнения </w:t>
      </w:r>
      <w:proofErr w:type="spellStart"/>
      <w:r w:rsidRPr="00952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репозиториев</w:t>
      </w:r>
      <w:proofErr w:type="spellEnd"/>
      <w:r w:rsidRPr="00952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открытых архивов научных публикаций.</w:t>
      </w:r>
    </w:p>
    <w:p w:rsidR="000032BA" w:rsidRPr="0095225A" w:rsidRDefault="000032BA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дискуссий особое внимание было уделено следующим проблемам:</w:t>
      </w:r>
    </w:p>
    <w:p w:rsidR="00A71638" w:rsidRPr="0095225A" w:rsidRDefault="002F4D3E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032BA"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Способна ли аккредитация обеспечить высокий уровень качества образования для повышения конкурентоспособности и прозрачности образовательных систем?</w:t>
      </w:r>
    </w:p>
    <w:p w:rsidR="002F4D3E" w:rsidRPr="0095225A" w:rsidRDefault="002F4D3E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B424EE"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ккредитационная экспертиза сводится к проверке учебно-методической документации образовательных организаций на ее соответствие ФГОС, что в условиях вариативности высшего образования не позволяет оценить реальное качество подготовки выпускников</w:t>
      </w:r>
      <w:r w:rsidR="00B424EE"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F4D3E" w:rsidRPr="0095225A" w:rsidRDefault="002F4D3E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</w:t>
      </w:r>
      <w:r w:rsidR="00B424EE"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уществующая система государственной аккредитации вузов не учитывает современные глобальные требования к организации образовательного процесса, широкое применение онлайн-курсов и предусмотренную законодательством возможность для ведущих вузов самостоятельно устанавливать образовательные стандарты </w:t>
      </w:r>
    </w:p>
    <w:p w:rsidR="002F4D3E" w:rsidRPr="0095225A" w:rsidRDefault="00B424EE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D42191"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2F4D3E"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начение наличи</w:t>
      </w:r>
      <w:r w:rsidR="00D42191"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F4D3E"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стратегии развития всего образовательного учреждения в целом, а в рамках этого документа — наличие стратегии и планов развития библиотечно-информационного комплекса. Если в этом документе будут прописаны объёмы финансирования и необходимые материально-технические ресурсы, библиотека сможет поступательно развиваться.</w:t>
      </w:r>
    </w:p>
    <w:p w:rsidR="0095225A" w:rsidRDefault="0095225A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F4D3E" w:rsidRPr="0095225A" w:rsidRDefault="009B0CCE" w:rsidP="0095225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5225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Участники конференции считают необходимым:</w:t>
      </w:r>
    </w:p>
    <w:p w:rsidR="0095225A" w:rsidRPr="0095225A" w:rsidRDefault="0095225A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4D3E" w:rsidRPr="0095225A" w:rsidRDefault="002F4D3E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1.Организовать конференции, семинары и круглые столы по обмену опытом между библиотеками университетов с участием представителей контрольных органов</w:t>
      </w:r>
      <w:r w:rsidR="009B0CCE"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F4D3E" w:rsidRPr="0095225A" w:rsidRDefault="002F4D3E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2.Инициировать участие представителей вузовских библиотек в рабочих группах, </w:t>
      </w:r>
      <w:r w:rsidR="00F733F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формированных в </w:t>
      </w:r>
      <w:proofErr w:type="spellStart"/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 преодоления несовершенства существующей модели государственной аккредитации</w:t>
      </w:r>
      <w:r w:rsidR="00F733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5BF8" w:rsidRPr="0095225A" w:rsidRDefault="002F4D3E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Выдвинуть предложение размещать базы данных национальных систем гарантии качества в Интернете с указанием результатов аккредитации, перечней аккредитованных вузов и создать открытую систему обмена информацией. </w:t>
      </w:r>
    </w:p>
    <w:p w:rsidR="0095225A" w:rsidRPr="0095225A" w:rsidRDefault="0095225A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4. Рассмотреть возможность внесения в Постановление Правительства РФ от 01.12.2015 № 1297 (ред. от 09.11.2017) "Об утверждении государственной программы Российской Федерации "Доступная среда" на 2011 - 2020 годы" положения о предоставлении субсидий из бюджета:</w:t>
      </w:r>
    </w:p>
    <w:p w:rsidR="0095225A" w:rsidRPr="0095225A" w:rsidRDefault="0095225A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коммерческим и университетским издательствам, </w:t>
      </w:r>
      <w:proofErr w:type="spellStart"/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агрегаторам</w:t>
      </w:r>
      <w:proofErr w:type="spellEnd"/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создающим специализированные платформы (и мобильные приложения) и адаптирующим электронные версии печатных изданий для использования в учебно-методическом обеспечении вузовского образования лиц с нарушениями зрения; </w:t>
      </w:r>
    </w:p>
    <w:p w:rsidR="0095225A" w:rsidRPr="0095225A" w:rsidRDefault="0095225A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 - вузам, реализующим волонтёрские проекты в части учебно-методического обеспечения вузовского образования лиц с нарушениями зрения.</w:t>
      </w:r>
    </w:p>
    <w:p w:rsidR="0095225A" w:rsidRPr="0095225A" w:rsidRDefault="0095225A" w:rsidP="0095225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Рассмотреть возможность снижения НДС на </w:t>
      </w:r>
      <w:r w:rsidRPr="009522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-книги, связанные с образованием, наукой и культурой до уровня 10% (аналогично бумажной книжной продукции)</w:t>
      </w:r>
    </w:p>
    <w:p w:rsidR="0095225A" w:rsidRPr="0095225A" w:rsidRDefault="0095225A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абзацем 2 </w:t>
      </w:r>
      <w:proofErr w:type="spellStart"/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п.п</w:t>
      </w:r>
      <w:proofErr w:type="spellEnd"/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 с п.2 ст. 164 Налогового кодекса книжная продукция, связанная с образованием, наукой и культурой, за исключением книжной продукции рекламного и эротического характера, облагается НДС по ставке 10%. К книжной </w:t>
      </w: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продукции, связанной с образованием, наукой и культурой, налогообложение НДС которой осуществляется по ставке 10%, </w:t>
      </w:r>
      <w:r w:rsidRPr="009522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 относится книжная продукция</w:t>
      </w: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, связанная с образованием, наукой и культурой, в электронном виде, распространяемая, в частности, на магнитных носителях, по сети Интернет, по каналам спутниковой связи.</w:t>
      </w:r>
    </w:p>
    <w:p w:rsidR="0095225A" w:rsidRPr="0095225A" w:rsidRDefault="0095225A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с 2019 года нагрузка электронных книг по налогу на добавленную стоимость превысила аналогичную нагрузку для бумажных книг в 2 раза (при росте ставки НДС до 20%).</w:t>
      </w:r>
    </w:p>
    <w:p w:rsidR="0095225A" w:rsidRPr="0095225A" w:rsidRDefault="0095225A" w:rsidP="00952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5A">
        <w:rPr>
          <w:rFonts w:ascii="Times New Roman" w:hAnsi="Times New Roman" w:cs="Times New Roman"/>
          <w:color w:val="000000" w:themeColor="text1"/>
          <w:sz w:val="24"/>
          <w:szCs w:val="24"/>
        </w:rPr>
        <w:t>6. Рассмотреть возможность включения отечественных баз данных и электронных образовательных ресурсов в Национальную подписку (Способствовать экспертному обсуждению и выработке единых методик и критериев отбора таких ресурсов) </w:t>
      </w:r>
    </w:p>
    <w:p w:rsidR="0095225A" w:rsidRDefault="0095225A" w:rsidP="0095225A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95225A" w:rsidRPr="00B424EE" w:rsidRDefault="0095225A" w:rsidP="00B42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225A" w:rsidRPr="00B4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AD6"/>
    <w:multiLevelType w:val="multilevel"/>
    <w:tmpl w:val="D166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67E75"/>
    <w:multiLevelType w:val="multilevel"/>
    <w:tmpl w:val="2AD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062CE"/>
    <w:multiLevelType w:val="multilevel"/>
    <w:tmpl w:val="AB9E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B1E08"/>
    <w:multiLevelType w:val="hybridMultilevel"/>
    <w:tmpl w:val="E1EA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BA"/>
    <w:rsid w:val="000032BA"/>
    <w:rsid w:val="000414E9"/>
    <w:rsid w:val="002F4D3E"/>
    <w:rsid w:val="00507263"/>
    <w:rsid w:val="006121F4"/>
    <w:rsid w:val="007718BA"/>
    <w:rsid w:val="0095225A"/>
    <w:rsid w:val="009B0CCE"/>
    <w:rsid w:val="00A71638"/>
    <w:rsid w:val="00B424EE"/>
    <w:rsid w:val="00D42191"/>
    <w:rsid w:val="00F733F3"/>
    <w:rsid w:val="00F7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452B-F6E9-413E-9FEE-3751FCEA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32BA"/>
    <w:pPr>
      <w:ind w:left="720"/>
      <w:contextualSpacing/>
    </w:pPr>
  </w:style>
  <w:style w:type="character" w:styleId="a5">
    <w:name w:val="Strong"/>
    <w:basedOn w:val="a0"/>
    <w:uiPriority w:val="22"/>
    <w:qFormat/>
    <w:rsid w:val="00952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Ермилова Диана Борисовна</cp:lastModifiedBy>
  <cp:revision>2</cp:revision>
  <dcterms:created xsi:type="dcterms:W3CDTF">2019-04-18T05:10:00Z</dcterms:created>
  <dcterms:modified xsi:type="dcterms:W3CDTF">2019-04-18T05:10:00Z</dcterms:modified>
</cp:coreProperties>
</file>