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1B" w:rsidRPr="00971F7A" w:rsidRDefault="006F0FDB" w:rsidP="000A12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1F7A">
        <w:rPr>
          <w:rFonts w:ascii="Times New Roman" w:hAnsi="Times New Roman" w:cs="Times New Roman"/>
          <w:sz w:val="28"/>
          <w:szCs w:val="28"/>
        </w:rPr>
        <w:t>Список ли</w:t>
      </w:r>
      <w:r w:rsidR="00AB781B" w:rsidRPr="00971F7A">
        <w:rPr>
          <w:rFonts w:ascii="Times New Roman" w:hAnsi="Times New Roman" w:cs="Times New Roman"/>
          <w:sz w:val="28"/>
          <w:szCs w:val="28"/>
        </w:rPr>
        <w:t>тератур</w:t>
      </w:r>
      <w:r w:rsidRPr="00971F7A">
        <w:rPr>
          <w:rFonts w:ascii="Times New Roman" w:hAnsi="Times New Roman" w:cs="Times New Roman"/>
          <w:sz w:val="28"/>
          <w:szCs w:val="28"/>
        </w:rPr>
        <w:t>ы</w:t>
      </w:r>
      <w:r w:rsidR="00AB781B" w:rsidRPr="00971F7A">
        <w:rPr>
          <w:rFonts w:ascii="Times New Roman" w:hAnsi="Times New Roman" w:cs="Times New Roman"/>
          <w:sz w:val="28"/>
          <w:szCs w:val="28"/>
        </w:rPr>
        <w:t xml:space="preserve"> к выставке</w:t>
      </w:r>
    </w:p>
    <w:p w:rsidR="00AB781B" w:rsidRPr="00971F7A" w:rsidRDefault="006F0FDB" w:rsidP="000A12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71F7A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AB781B" w:rsidRPr="00971F7A">
        <w:rPr>
          <w:rFonts w:ascii="Times New Roman" w:hAnsi="Times New Roman" w:cs="Times New Roman"/>
          <w:b/>
          <w:color w:val="FF0000"/>
          <w:sz w:val="28"/>
          <w:szCs w:val="28"/>
        </w:rPr>
        <w:t>Облик банка будущего и современные технологии</w:t>
      </w:r>
      <w:r w:rsidRPr="00971F7A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AB781B" w:rsidRPr="00971F7A" w:rsidRDefault="00AB781B" w:rsidP="000A1212">
      <w:pPr>
        <w:jc w:val="center"/>
        <w:rPr>
          <w:rFonts w:ascii="Times New Roman" w:hAnsi="Times New Roman" w:cs="Times New Roman"/>
          <w:b/>
        </w:rPr>
      </w:pPr>
      <w:r w:rsidRPr="00971F7A">
        <w:rPr>
          <w:rFonts w:ascii="Times New Roman" w:hAnsi="Times New Roman" w:cs="Times New Roman"/>
          <w:b/>
        </w:rPr>
        <w:t>Книги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65.262 Н35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Национальная платежная система России: проблемы и перспективы: Монография / под ред. А.Я. Быстрякова. — М.: Проспект, 2016. — 160 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65.290 И74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Информационно-аналитическое обеспечение устойчивого развития экономических субъектов: Монография / В.И. Бариленко [и др.]; Финуниверситет; под ред. О.В. Ефимова. — М.: Русайнс, 2015. — 160 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65.262.1 Н76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Новые модели банковской деятельности в современной экономике: Монография / Финуниверситет; колл.  авт. под ред. О.И. Лаврушина. — М.: Кнорус, 2015. — 168 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65.262.10 П27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Перспективные направления развития банковского дела. Т. 1: Сборник научных трудов студентов по итогам VI Международного научного студенческого конгресса (апрель 2015 г.) / А.В. Кретов [и др.]; Финуниверситет, Каф. "Банки и банковский менеджмент"; под ред. Н.Э. Соколинской, В.Е. Косарева. — М.: Русайнс, 2015. — 211 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65.262.10 П27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Перспективные направления развития банковского дела. Т. 2: Сборник научных трудов студентов по итогам VI Международного научного студенческого конгресса (апрель 2015 г.) / Финуниверситет, Каф. "Банки и банковский менеджмент"; под ред. Н.Э. Соколинской, В.Е. Косарева. — М.: Русайнс, 2015. — 244 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lastRenderedPageBreak/>
        <w:t>65.262.10я73 Р17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Развитие банковского сектора России в условиях глобальной турбулентности: Сборник научных трудов студентов по итогам круглого стола в рамках международного форума / Финуниверситет, Каф. "Банки и банковский менеджмент"; под ред. Н.Э. Соколинской, В.Е. Косарева. — М.: Русайнс, 2015. — 188с.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65.264 Е30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Егорова Н.Е.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Прогнозирование фондовых рынков с использованием экономико-математических моделей: Монография / Н.Е. Егорова, А.Р. Бахтизин, К.А. Торжевский. — М.: Красанд, 2013. — 216 с.</w:t>
      </w:r>
    </w:p>
    <w:p w:rsidR="00971F7A" w:rsidRDefault="00971F7A" w:rsidP="00F24B20">
      <w:pPr>
        <w:jc w:val="both"/>
        <w:rPr>
          <w:rFonts w:ascii="Times New Roman" w:hAnsi="Times New Roman" w:cs="Times New Roman"/>
          <w:lang w:val="en-US"/>
        </w:rPr>
      </w:pP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65.262.1 И66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Инновации на финансовых рынках: Монография / НИУ ВШЭ; под ред. Н.И. Берзона, Т.В. Тепловой. — М.: ВШЭ, 2013. — 422 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65.262.3с51 Г34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Генкин А.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Электронные платежи. Будущее наступает сегодня / А. Генкин, Е. Суворова. — М.: Альпина Паблишерз, 2011. — 284 с</w:t>
      </w:r>
    </w:p>
    <w:p w:rsidR="00971F7A" w:rsidRDefault="00971F7A" w:rsidP="00F24B20">
      <w:pPr>
        <w:jc w:val="both"/>
        <w:rPr>
          <w:rFonts w:ascii="Times New Roman" w:hAnsi="Times New Roman" w:cs="Times New Roman"/>
          <w:lang w:val="en-US"/>
        </w:rPr>
      </w:pPr>
    </w:p>
    <w:p w:rsidR="00F24B20" w:rsidRDefault="00F24B20" w:rsidP="00F24B20">
      <w:pPr>
        <w:jc w:val="both"/>
        <w:rPr>
          <w:rFonts w:ascii="Times New Roman" w:hAnsi="Times New Roman" w:cs="Times New Roman"/>
          <w:lang w:val="en-US"/>
        </w:rPr>
      </w:pPr>
    </w:p>
    <w:p w:rsidR="00F24B20" w:rsidRDefault="00F24B20" w:rsidP="00F24B20">
      <w:pPr>
        <w:jc w:val="both"/>
        <w:rPr>
          <w:rFonts w:ascii="Times New Roman" w:hAnsi="Times New Roman" w:cs="Times New Roman"/>
          <w:lang w:val="en-US"/>
        </w:rPr>
      </w:pP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65.262 И73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Интернет</w:t>
      </w:r>
      <w:r w:rsidR="00F24B20" w:rsidRPr="00F24B20">
        <w:rPr>
          <w:rFonts w:ascii="Times New Roman" w:hAnsi="Times New Roman" w:cs="Times New Roman"/>
        </w:rPr>
        <w:t xml:space="preserve"> </w:t>
      </w:r>
      <w:r w:rsidRPr="00971F7A">
        <w:rPr>
          <w:rFonts w:ascii="Times New Roman" w:hAnsi="Times New Roman" w:cs="Times New Roman"/>
        </w:rPr>
        <w:t>-</w:t>
      </w:r>
      <w:r w:rsidR="00F24B20" w:rsidRPr="00F24B20">
        <w:rPr>
          <w:rFonts w:ascii="Times New Roman" w:hAnsi="Times New Roman" w:cs="Times New Roman"/>
        </w:rPr>
        <w:t xml:space="preserve"> </w:t>
      </w:r>
      <w:r w:rsidRPr="00971F7A">
        <w:rPr>
          <w:rFonts w:ascii="Times New Roman" w:hAnsi="Times New Roman" w:cs="Times New Roman"/>
        </w:rPr>
        <w:t>технологии в банковском бизнесе: перспективы и риски: Учебно-практическое пособие / Ю.Н. Юденков [и др.]. — 2-е изд., стер. — М.: Кнорус, 2011. — 318 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65.291.6 А43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Актянов, Д.В.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Бонусные и опционные программы для топ</w:t>
      </w:r>
      <w:r w:rsidR="00F24B20" w:rsidRPr="00F24B20">
        <w:rPr>
          <w:rFonts w:ascii="Times New Roman" w:hAnsi="Times New Roman" w:cs="Times New Roman"/>
        </w:rPr>
        <w:t xml:space="preserve"> </w:t>
      </w:r>
      <w:r w:rsidRPr="00971F7A">
        <w:rPr>
          <w:rFonts w:ascii="Times New Roman" w:hAnsi="Times New Roman" w:cs="Times New Roman"/>
        </w:rPr>
        <w:t>-</w:t>
      </w:r>
      <w:r w:rsidR="00F24B20" w:rsidRPr="00F24B20">
        <w:rPr>
          <w:rFonts w:ascii="Times New Roman" w:hAnsi="Times New Roman" w:cs="Times New Roman"/>
        </w:rPr>
        <w:t xml:space="preserve"> </w:t>
      </w:r>
      <w:r w:rsidRPr="00971F7A">
        <w:rPr>
          <w:rFonts w:ascii="Times New Roman" w:hAnsi="Times New Roman" w:cs="Times New Roman"/>
        </w:rPr>
        <w:t>менеджеров. Порядок разработки: Практическое пособие / Д.В. Актянов. — М: Кнорус, 2010. — 150с.</w:t>
      </w:r>
    </w:p>
    <w:p w:rsidR="00AB781B" w:rsidRPr="00971F7A" w:rsidRDefault="00AB781B" w:rsidP="00F24B20">
      <w:pPr>
        <w:jc w:val="both"/>
        <w:rPr>
          <w:rFonts w:ascii="Times New Roman" w:hAnsi="Times New Roman" w:cs="Times New Roman"/>
        </w:rPr>
      </w:pPr>
    </w:p>
    <w:p w:rsidR="00AB781B" w:rsidRPr="00971F7A" w:rsidRDefault="00F24B20" w:rsidP="00F24B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</w:t>
      </w:r>
      <w:r w:rsidR="00AB781B" w:rsidRPr="00971F7A">
        <w:rPr>
          <w:rFonts w:ascii="Times New Roman" w:hAnsi="Times New Roman" w:cs="Times New Roman"/>
          <w:b/>
        </w:rPr>
        <w:t>Журналы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Куркова К.А.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Влияние типа интернет - сервиса на эффективность деятельности российских банков // Банковское дело. — 2017 .— № 3.- С.43-51.</w:t>
      </w:r>
    </w:p>
    <w:p w:rsidR="00971F7A" w:rsidRDefault="00971F7A" w:rsidP="00F24B20">
      <w:pPr>
        <w:pStyle w:val="a4"/>
        <w:jc w:val="both"/>
        <w:rPr>
          <w:rFonts w:ascii="Times New Roman" w:hAnsi="Times New Roman" w:cs="Times New Roman"/>
          <w:lang w:val="en-US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Пономарева Е.И.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Адресное отношение к клиенту, построенное на цифровых решениях, - новый стандарт качества банковских услуг // Банковское дело. — 2017 .— № 1.- С.74-77.</w:t>
      </w:r>
    </w:p>
    <w:p w:rsidR="006F0FDB" w:rsidRPr="00971F7A" w:rsidRDefault="006F0FDB" w:rsidP="00F24B20">
      <w:pPr>
        <w:jc w:val="both"/>
        <w:rPr>
          <w:rFonts w:ascii="Times New Roman" w:hAnsi="Times New Roman" w:cs="Times New Roman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Антонян С.С.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Российский рынок банковских услуг достиг предела. Куда он будет двигаться дальше? // Банковское дело. — 2016 .— № 11.-С.82-87.</w:t>
      </w:r>
    </w:p>
    <w:p w:rsidR="006F0FDB" w:rsidRPr="00971F7A" w:rsidRDefault="006F0FDB" w:rsidP="00F24B20">
      <w:pPr>
        <w:jc w:val="both"/>
        <w:rPr>
          <w:rFonts w:ascii="Times New Roman" w:hAnsi="Times New Roman" w:cs="Times New Roman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Белевцев Д.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Высокие отношения " Банк - Клиент": все чаще интернет - банкинг заменяет клиентам офисное обслуживание // Банковские технологии. — 2016 .— № 8.-С.20-21.</w:t>
      </w:r>
    </w:p>
    <w:p w:rsidR="006F0FDB" w:rsidRPr="00971F7A" w:rsidRDefault="006F0FDB" w:rsidP="00F24B20">
      <w:pPr>
        <w:jc w:val="both"/>
        <w:rPr>
          <w:rFonts w:ascii="Times New Roman" w:hAnsi="Times New Roman" w:cs="Times New Roman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Горбунов А.А.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Развитие расчетов населения платежными картами// Банковские услуги. —  2016 .— № 8.-С.24-30.</w:t>
      </w:r>
    </w:p>
    <w:p w:rsidR="006F0FDB" w:rsidRPr="00971F7A" w:rsidRDefault="006F0FDB" w:rsidP="00F24B20">
      <w:pPr>
        <w:jc w:val="both"/>
        <w:rPr>
          <w:rFonts w:ascii="Times New Roman" w:hAnsi="Times New Roman" w:cs="Times New Roman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Жиляев А.Н.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Некоторые вопросы использования облачных технологий в российских и зарубежных банках // Деньги и кредит. — 2016 .— № 1.-С.55-60.</w:t>
      </w:r>
    </w:p>
    <w:p w:rsidR="006F0FDB" w:rsidRPr="00971F7A" w:rsidRDefault="006F0FDB" w:rsidP="00F24B20">
      <w:pPr>
        <w:jc w:val="both"/>
        <w:rPr>
          <w:rFonts w:ascii="Times New Roman" w:hAnsi="Times New Roman" w:cs="Times New Roman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Кадейшвили А.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Применение биометрической идентификации в банковском секторе // Банковские технологии. — 2016 .— № 3.-С.34-36.</w:t>
      </w:r>
    </w:p>
    <w:p w:rsidR="006F0FDB" w:rsidRPr="00971F7A" w:rsidRDefault="006F0FDB" w:rsidP="00F24B20">
      <w:pPr>
        <w:jc w:val="both"/>
        <w:rPr>
          <w:rFonts w:ascii="Times New Roman" w:hAnsi="Times New Roman" w:cs="Times New Roman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Комлев В.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Платежная система " Мир" - это абсолютно рыночная, а не административная история // Банковские технологии. — 2016 .— № 4.-С.22-25.</w:t>
      </w:r>
    </w:p>
    <w:p w:rsidR="006F0FDB" w:rsidRPr="00971F7A" w:rsidRDefault="006F0FDB" w:rsidP="00F24B20">
      <w:pPr>
        <w:jc w:val="both"/>
        <w:rPr>
          <w:rFonts w:ascii="Times New Roman" w:hAnsi="Times New Roman" w:cs="Times New Roman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Малышева В.В.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Управление рисками в условиях электронного банкинга // Банковские услуги. — 2016 .— № 5-6.-С.49-52.</w:t>
      </w:r>
    </w:p>
    <w:p w:rsidR="00971F7A" w:rsidRDefault="00971F7A" w:rsidP="00F24B20">
      <w:pPr>
        <w:pStyle w:val="a4"/>
        <w:jc w:val="both"/>
        <w:rPr>
          <w:rFonts w:ascii="Times New Roman" w:hAnsi="Times New Roman" w:cs="Times New Roman"/>
          <w:lang w:val="en-US"/>
        </w:rPr>
      </w:pP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Осколкова Н.А.</w:t>
      </w:r>
    </w:p>
    <w:p w:rsidR="00AB781B" w:rsidRPr="00971F7A" w:rsidRDefault="00AB781B" w:rsidP="00F24B20">
      <w:pPr>
        <w:pStyle w:val="a4"/>
        <w:jc w:val="both"/>
        <w:rPr>
          <w:rFonts w:ascii="Times New Roman" w:hAnsi="Times New Roman" w:cs="Times New Roman"/>
        </w:rPr>
      </w:pPr>
      <w:r w:rsidRPr="00971F7A">
        <w:rPr>
          <w:rFonts w:ascii="Times New Roman" w:hAnsi="Times New Roman" w:cs="Times New Roman"/>
        </w:rPr>
        <w:t>Актуальные вопросы борьбы с киберпреступностью в банковской сфере // Банковское дело. — 2016 .— № 8.-С.77-81.</w:t>
      </w:r>
    </w:p>
    <w:p w:rsidR="00971F7A" w:rsidRDefault="00971F7A" w:rsidP="00F24B20">
      <w:pPr>
        <w:jc w:val="both"/>
        <w:rPr>
          <w:rFonts w:ascii="Times New Roman" w:hAnsi="Times New Roman" w:cs="Times New Roman"/>
          <w:lang w:val="en-US"/>
        </w:rPr>
      </w:pPr>
    </w:p>
    <w:p w:rsidR="00AB781B" w:rsidRPr="00F24B20" w:rsidRDefault="00AB781B" w:rsidP="00F24B20">
      <w:pPr>
        <w:pStyle w:val="a4"/>
        <w:rPr>
          <w:rFonts w:ascii="Times New Roman" w:hAnsi="Times New Roman" w:cs="Times New Roman"/>
        </w:rPr>
      </w:pPr>
      <w:r w:rsidRPr="00F24B20">
        <w:rPr>
          <w:rFonts w:ascii="Times New Roman" w:hAnsi="Times New Roman" w:cs="Times New Roman"/>
        </w:rPr>
        <w:t>Шулепина М.В.</w:t>
      </w:r>
    </w:p>
    <w:p w:rsidR="00AB781B" w:rsidRPr="00F24B20" w:rsidRDefault="00AB781B" w:rsidP="00F24B20">
      <w:pPr>
        <w:pStyle w:val="a4"/>
        <w:rPr>
          <w:rFonts w:ascii="Times New Roman" w:hAnsi="Times New Roman" w:cs="Times New Roman"/>
        </w:rPr>
      </w:pPr>
      <w:r w:rsidRPr="00F24B20">
        <w:rPr>
          <w:rFonts w:ascii="Times New Roman" w:hAnsi="Times New Roman" w:cs="Times New Roman"/>
        </w:rPr>
        <w:t>Дистанционное банковское обслуживание // Банковские услуги. — 2016 .— № 7.-С.17-23.</w:t>
      </w:r>
    </w:p>
    <w:sectPr w:rsidR="00AB781B" w:rsidRPr="00F24B20" w:rsidSect="00971F7A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3F"/>
    <w:rsid w:val="000A1212"/>
    <w:rsid w:val="005167EE"/>
    <w:rsid w:val="006F0FDB"/>
    <w:rsid w:val="0079134C"/>
    <w:rsid w:val="008C3B55"/>
    <w:rsid w:val="008F7661"/>
    <w:rsid w:val="00971F7A"/>
    <w:rsid w:val="009F5A3F"/>
    <w:rsid w:val="00A27755"/>
    <w:rsid w:val="00AB781B"/>
    <w:rsid w:val="00BD0334"/>
    <w:rsid w:val="00E432A8"/>
    <w:rsid w:val="00E465CC"/>
    <w:rsid w:val="00EF0FA2"/>
    <w:rsid w:val="00F2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75704-65B6-42E6-99E2-6F3C9F4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5A3F"/>
  </w:style>
  <w:style w:type="character" w:styleId="a3">
    <w:name w:val="Hyperlink"/>
    <w:basedOn w:val="a0"/>
    <w:uiPriority w:val="99"/>
    <w:semiHidden/>
    <w:unhideWhenUsed/>
    <w:rsid w:val="009F5A3F"/>
    <w:rPr>
      <w:color w:val="0000FF"/>
      <w:u w:val="single"/>
    </w:rPr>
  </w:style>
  <w:style w:type="paragraph" w:styleId="a4">
    <w:name w:val="No Spacing"/>
    <w:uiPriority w:val="1"/>
    <w:qFormat/>
    <w:rsid w:val="00971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8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aanisimova</dc:creator>
  <cp:keywords/>
  <dc:description/>
  <cp:lastModifiedBy>Ермилова Диана Борисовна</cp:lastModifiedBy>
  <cp:revision>2</cp:revision>
  <dcterms:created xsi:type="dcterms:W3CDTF">2017-05-12T13:22:00Z</dcterms:created>
  <dcterms:modified xsi:type="dcterms:W3CDTF">2017-05-12T13:22:00Z</dcterms:modified>
</cp:coreProperties>
</file>